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8A" w:rsidRPr="00C6028A" w:rsidRDefault="00C6028A" w:rsidP="00686A90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C6028A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ПОРЯДОК ДЕЙСТВИЙ ДОЛЖНОСТНЫХ ЛИЦ И ПЕРСОНАЛА ОРГАНИЗАЦИЙ ПРИ ПОЛУЧЕНИИ СООБЩЕНИЙ, СОДЕРЖАЩИХ УГРОЗЫ ТЕРРОРИСТИЧЕСКОГО ХАРАКТЕРА</w:t>
      </w:r>
    </w:p>
    <w:p w:rsidR="00C6028A" w:rsidRPr="00C6028A" w:rsidRDefault="00C6028A" w:rsidP="00C6028A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3" name="Рисунок 3" descr="http://nac.gov.ru/sites/default/files/styles/universal_view/public/1pochta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1pochta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8A" w:rsidRDefault="00C6028A" w:rsidP="00686A90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Порядок приёма сообщений, содержащих угрозы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террористического характера, по телефону</w:t>
      </w:r>
    </w:p>
    <w:p w:rsidR="00EA7678" w:rsidRPr="00C6028A" w:rsidRDefault="00EA7678" w:rsidP="00686A90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Правоохранительным органам значительно помогут для предотвращения преступлений и розыска преступников следующие ваши действия: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Постарайтесь дословно запомнить разговор и зафиксировать его на бумаге.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По ходу разговора отметьте пол, возраст звонившего и особенности его речи: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голос (громкий, тихий, низкий, высокий);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темп речи (быстрый, медленный);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произношение (отчётливое, искажённое, с заиканием, шепелявое, акцент, диалект);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манера речи (с издёвкой, развязная, нецензурные выражения).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Обязательно отметьте звуковой фон (шум машины, железнодорожного транспорта, звук аппаратуры, голоса, шум леса и т.д.).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Характер звонка (городской, междугородный).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Зафиксируйте время начала и конца разговора.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В ходе разговора постарайтесь получить ответы на следующие вопросы: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куда, кому, по какому телефону звонит этот человек;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какие конкретные требования он выдвигает;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выдвигает требования он лично, выступает в роли посредника или представляет какую-то группу лиц;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 каких условиях они согласны отказаться от задуманного;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как и когда с ними можно связаться;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кому вы можете или должны сообщить об этом звонке.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Если возможно, ещё в процессе разговора сообщите о нём руководству объекта, если нет – немедленно по его окончании.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8. 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действий, поставить в известность органы МВД.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9. Не распространяйтесь о факте разговора и его содержании. 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Максимально ограничьте число людей, владеющих информацией.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10. При наличии в телефоне функции автоматического определителя номера запишите определившийся номер телефона в тетрадь, что позволит избежать его случайной утраты.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11. При использовании звукозаписывающей аппаратуры сразу же извлеките кассету (мини-диск) с записью разговора и примите меры к его сохранению. Обязательно установите на её (его) место новый носитель для записи.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12. Не вешайте телефонную трубку по окончании разговора.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13. В течение всего разговора сохраняйте терпение. Говорите спокойно и вежливо, не прерывайте абонента.</w:t>
      </w:r>
    </w:p>
    <w:p w:rsidR="00EA7678" w:rsidRDefault="00EA7678" w:rsidP="00686A90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C6028A" w:rsidRPr="00C6028A" w:rsidRDefault="00C6028A" w:rsidP="00686A90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Правила обращения с анонимными материалами,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содержащими угрозы террористического характера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1. После получения такого документа обращайтесь с ним максимально осторожно. По возможности уберите его в чистый плотно закрывающийся полиэтиленовый пакет и поместите в отдельную жёсткую папку.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Постарайтесь не оставлять на нём отпечатков своих пальцев.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Если документ поступил в конверте – его вскрытие производите только с левой или правой стороны, аккуратно срезая кромку ножницами.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Сохраняйте всё: документ с текстом, любые вложения, конверт и упаковку, ничего не выбрасывайте.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Не расширяйте круг лиц, знакомившихся с содержанием документа.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Анонимные материалы направляйте в правоохранительные органы с сопроводительным письмом, в котором указываются конкретные признаки анонимных материалов (вид, количество, каким способом и на чём исполнены, с каких слов начинается и какими заканчивается текст, наличие подписи и т.п.), а также обстоятельства, связанные с их распространением, обнаружением и получением.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Анонимные материалы не должны сшиваться, склеиваться, на них не разрешается делать подписи, подчёркивать или обводить отдельные места в тексте, писать резолюции и указания, также запрещается их мять и сгибать. При использовании резолюции и других подписей на сопроводительных документах не должно оставаться давленых следов на анонимных материалах.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8. 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C6028A" w:rsidRPr="00C6028A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Рекомендации при работе с почтой, подозрительной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на заражение биологической субстанцией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или химическим веществом</w:t>
      </w:r>
    </w:p>
    <w:p w:rsidR="00EA7678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Что такое «подозрительное письмо (бандероль)»?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EA7678" w:rsidRDefault="00C6028A" w:rsidP="00EA76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Некоторые характерные черты писем (бандеролей), которые должны удвоить подозрительность, включают:</w:t>
      </w:r>
    </w:p>
    <w:p w:rsidR="00C6028A" w:rsidRPr="00EA7678" w:rsidRDefault="00C6028A" w:rsidP="00EA7678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вы не ожидали этих писем от кого-то, кого вы знаете;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адресованы кому-либо, кто уже не работает в вашей организации, или имеют ещё какие-то неточности в адресе;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имеют обратного адреса или имеют неправильный обратный адрес;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необычны по весу, размеру, кривые по бокам или необычны по форме;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помечены ограничениями типа «Лично» и «Конфиденциально»;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в конвертах прощупывается (или торчат) проводки, конверты имеют странный запах или цвет;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почтовая марка на конверте не соответствует городу и государству в обратном адресе.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C6028A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Что делать, если вы получили подозрительное письмо по почте: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вскрывайте конверт;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положите его в пластиковый пакет;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положите туда же лежащие в непосредственной близости с письмом предметы.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C6028A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 получении почты, подозрительной в отношении сибирской язвы: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брать в руки подозрительное письмо или бандероль;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сообщить об этом факте руководителю учреждения, который немедленно свяжется с соответствующими службами;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убедиться, что повреждённая или подозрительная почта отделена от других писем и бандеролей и ближайшая к ней поверхность ограничена;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убедиться, что все, кто трогал письмо (бандероль), вымыли руки водой с мылом;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как можно быстрее вымыться под душем с мылом.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C6028A" w:rsidRPr="00C6028A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Действия при обнаружении взрывного устройства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в почтовом отправлении</w:t>
      </w:r>
    </w:p>
    <w:p w:rsidR="00EA7678" w:rsidRDefault="00EA7678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</w:p>
    <w:p w:rsidR="00EA7678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Основные признаки: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толщина письма от 3-х мм и выше, при этом в конверте (пакете, бандероли) есть отдельные утолщения;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смещение центра тяжести письма к одной из его сторон;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наличие в конверте перемещающихся предметов либо порошка;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наличие во вложении металлических либо пластмассовых предметов;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наличие на конверте масляных пятен, проколов, металлических кнопок, 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полосок и т.д.;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наличие необычного запаха (миндаля, жжёной пластмассы и др.);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«тиканье» в бандеролях и посылках.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Всё это позволяет предполагать наличие в отправлении взрывной начинки.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К числу вспомогательных признаков следует отнести: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особо тщательную заделку письма, бандероли, посылки, в том числе скотчем;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наличие подписей «лично в руки», «вскрыть только лично», «вручить лично», «секретно», «только вам» и т.п.;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отсутствие обратного адреса, фамилии, неразборчивое их написание, вымышленный адрес;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нестандартная упаковка.</w:t>
      </w: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C6028A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Порядок действий</w:t>
      </w:r>
    </w:p>
    <w:p w:rsidR="00EA7678" w:rsidRPr="00C6028A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1. При получении сообщения о заложенном взрывном устройстве, либо обнаружении предметов, вызывающих такое подозрение, немедленно поставьте в известность дежурную службу объекта (дежурную часть органов внутренних дел). Сообщите точный адрес, телефон, фамилию, имя, отчество.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До прибытия сотрудников оперативно-следственных органов, МЧС, пожарных принять меры к ограждению объекта и недопущению к нему людей на расстояние, указанное в таблице.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По прибытии специалистов по обнаружению ВУ действовать в соответствии с их указаниями.</w:t>
      </w: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C6028A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Правила поведения при обнаружении ВУ</w:t>
      </w:r>
    </w:p>
    <w:p w:rsidR="00EA7678" w:rsidRPr="00C6028A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Не предпринимать действий, нарушающих состояние подозрительного предмета и других предметов, находящихся с ним в контакте.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допускать заливание водой, засыпку грунтом, покрытие плотными тканями подозрительного предмета.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пользоваться электро-, радиоаппаратурой, переговорными устройствами, рацией вблизи подозрительного предмета.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оказывать теплового, звукового, светового, механического воздействия на взрывоопасный предмет.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Не прикасаться к взрывоопасному предмету, находясь в одежде из синтетических волокон.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EA7678" w:rsidRDefault="00C6028A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lastRenderedPageBreak/>
        <w:t>Рекомендуемые зоны эвакуации (и оцепления)</w:t>
      </w:r>
      <w:r w:rsidRPr="00C6028A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br/>
        <w:t>при обнаружении взрывного устройства или предмета, подозрительного на взрывное устройство</w:t>
      </w:r>
    </w:p>
    <w:p w:rsidR="00EA7678" w:rsidRDefault="00EA7678" w:rsidP="00EA7678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</w:p>
    <w:p w:rsidR="00C6028A" w:rsidRPr="00C6028A" w:rsidRDefault="00C6028A" w:rsidP="00EA7678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 Взрывное устройство или предмет, радиус зоны оцепления</w:t>
      </w:r>
      <w:r w:rsidR="00EA7678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: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Граната РГД-5 50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Граната Ф-1 200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Тротиловая шашка – 200 г 45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Тротиловая шашка – 400 г 55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Пивная банка – 0,33 л 60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Мина – МОН-50 85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Чемодан (кейс) 230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8. Дорожный чемодан 250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9. Автомобиль «Жигули» 460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10. Автомобиль «Волга» 580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11. Микроавтобус 920 м</w:t>
      </w: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12. Грузовик-фургон 1240 м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C6028A" w:rsidRPr="00C6028A" w:rsidRDefault="00C6028A" w:rsidP="00C6028A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C6028A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C6028A" w:rsidRPr="00C6028A" w:rsidRDefault="00C6028A" w:rsidP="00C6028A">
      <w:pPr>
        <w:spacing w:after="0"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C6028A" w:rsidRPr="00C6028A" w:rsidRDefault="00C6028A" w:rsidP="00C6028A">
      <w:pPr>
        <w:spacing w:line="18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</w:p>
    <w:p w:rsidR="00A25623" w:rsidRDefault="00820FF1"/>
    <w:sectPr w:rsidR="00A25623" w:rsidSect="00E356A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F1" w:rsidRDefault="00820FF1" w:rsidP="00E356A5">
      <w:pPr>
        <w:spacing w:after="0" w:line="240" w:lineRule="auto"/>
      </w:pPr>
      <w:r>
        <w:separator/>
      </w:r>
    </w:p>
  </w:endnote>
  <w:endnote w:type="continuationSeparator" w:id="1">
    <w:p w:rsidR="00820FF1" w:rsidRDefault="00820FF1" w:rsidP="00E3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F1" w:rsidRDefault="00820FF1" w:rsidP="00E356A5">
      <w:pPr>
        <w:spacing w:after="0" w:line="240" w:lineRule="auto"/>
      </w:pPr>
      <w:r>
        <w:separator/>
      </w:r>
    </w:p>
  </w:footnote>
  <w:footnote w:type="continuationSeparator" w:id="1">
    <w:p w:rsidR="00820FF1" w:rsidRDefault="00820FF1" w:rsidP="00E3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3523746"/>
      <w:docPartObj>
        <w:docPartGallery w:val="Page Numbers (Top of Page)"/>
        <w:docPartUnique/>
      </w:docPartObj>
    </w:sdtPr>
    <w:sdtContent>
      <w:p w:rsidR="00E356A5" w:rsidRDefault="00A50CD5">
        <w:pPr>
          <w:pStyle w:val="a9"/>
          <w:jc w:val="center"/>
        </w:pPr>
        <w:r>
          <w:fldChar w:fldCharType="begin"/>
        </w:r>
        <w:r w:rsidR="00E356A5">
          <w:instrText>PAGE   \* MERGEFORMAT</w:instrText>
        </w:r>
        <w:r>
          <w:fldChar w:fldCharType="separate"/>
        </w:r>
        <w:r w:rsidR="00317749">
          <w:rPr>
            <w:noProof/>
          </w:rPr>
          <w:t>5</w:t>
        </w:r>
        <w:r>
          <w:fldChar w:fldCharType="end"/>
        </w:r>
      </w:p>
    </w:sdtContent>
  </w:sdt>
  <w:p w:rsidR="00E356A5" w:rsidRDefault="00E356A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62336"/>
    <w:multiLevelType w:val="multilevel"/>
    <w:tmpl w:val="348A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B503B4"/>
    <w:multiLevelType w:val="multilevel"/>
    <w:tmpl w:val="66D22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8AB"/>
    <w:rsid w:val="00317749"/>
    <w:rsid w:val="003638AB"/>
    <w:rsid w:val="00686A90"/>
    <w:rsid w:val="00820FF1"/>
    <w:rsid w:val="00841445"/>
    <w:rsid w:val="00A50CD5"/>
    <w:rsid w:val="00C6028A"/>
    <w:rsid w:val="00DF3694"/>
    <w:rsid w:val="00E10154"/>
    <w:rsid w:val="00E356A5"/>
    <w:rsid w:val="00EA7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D5"/>
  </w:style>
  <w:style w:type="paragraph" w:styleId="1">
    <w:name w:val="heading 1"/>
    <w:basedOn w:val="a"/>
    <w:link w:val="10"/>
    <w:uiPriority w:val="9"/>
    <w:qFormat/>
    <w:rsid w:val="00C60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28A"/>
    <w:rPr>
      <w:color w:val="0000FF"/>
      <w:u w:val="single"/>
    </w:rPr>
  </w:style>
  <w:style w:type="paragraph" w:customStyle="1" w:styleId="rtecenter">
    <w:name w:val="rtecenter"/>
    <w:basedOn w:val="a"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28A"/>
    <w:rPr>
      <w:b/>
      <w:bCs/>
    </w:rPr>
  </w:style>
  <w:style w:type="paragraph" w:customStyle="1" w:styleId="rtejustify">
    <w:name w:val="rtejustify"/>
    <w:basedOn w:val="a"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028A"/>
    <w:rPr>
      <w:i/>
      <w:iCs/>
    </w:rPr>
  </w:style>
  <w:style w:type="paragraph" w:styleId="a6">
    <w:name w:val="Normal (Web)"/>
    <w:basedOn w:val="a"/>
    <w:uiPriority w:val="99"/>
    <w:semiHidden/>
    <w:unhideWhenUsed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2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56A5"/>
  </w:style>
  <w:style w:type="paragraph" w:styleId="ab">
    <w:name w:val="footer"/>
    <w:basedOn w:val="a"/>
    <w:link w:val="ac"/>
    <w:uiPriority w:val="99"/>
    <w:unhideWhenUsed/>
    <w:rsid w:val="00E3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5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02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02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6028A"/>
    <w:rPr>
      <w:color w:val="0000FF"/>
      <w:u w:val="single"/>
    </w:rPr>
  </w:style>
  <w:style w:type="paragraph" w:customStyle="1" w:styleId="rtecenter">
    <w:name w:val="rtecenter"/>
    <w:basedOn w:val="a"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028A"/>
    <w:rPr>
      <w:b/>
      <w:bCs/>
    </w:rPr>
  </w:style>
  <w:style w:type="paragraph" w:customStyle="1" w:styleId="rtejustify">
    <w:name w:val="rtejustify"/>
    <w:basedOn w:val="a"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6028A"/>
    <w:rPr>
      <w:i/>
      <w:iCs/>
    </w:rPr>
  </w:style>
  <w:style w:type="paragraph" w:styleId="a6">
    <w:name w:val="Normal (Web)"/>
    <w:basedOn w:val="a"/>
    <w:uiPriority w:val="99"/>
    <w:semiHidden/>
    <w:unhideWhenUsed/>
    <w:rsid w:val="00C60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0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028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3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356A5"/>
  </w:style>
  <w:style w:type="paragraph" w:styleId="ab">
    <w:name w:val="footer"/>
    <w:basedOn w:val="a"/>
    <w:link w:val="ac"/>
    <w:uiPriority w:val="99"/>
    <w:unhideWhenUsed/>
    <w:rsid w:val="00E3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356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3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4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88479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EFEFEF"/>
                            <w:left w:val="none" w:sz="0" w:space="8" w:color="auto"/>
                            <w:bottom w:val="single" w:sz="6" w:space="8" w:color="EFEFEF"/>
                            <w:right w:val="none" w:sz="0" w:space="8" w:color="auto"/>
                          </w:divBdr>
                        </w:div>
                        <w:div w:id="3603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12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956927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750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4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97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55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628953">
                          <w:marLeft w:val="-45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47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6331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single" w:sz="6" w:space="0" w:color="E4E1E1"/>
                                <w:left w:val="single" w:sz="6" w:space="0" w:color="E4E1E1"/>
                                <w:bottom w:val="single" w:sz="6" w:space="0" w:color="E4E1E1"/>
                                <w:right w:val="single" w:sz="6" w:space="0" w:color="E4E1E1"/>
                              </w:divBdr>
                              <w:divsChild>
                                <w:div w:id="51658237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30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4209">
                                          <w:marLeft w:val="3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c.gov.ru/sites/default/files/styles/watermark/public/1pochta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1175</Words>
  <Characters>6700</Characters>
  <Application>Microsoft Office Word</Application>
  <DocSecurity>0</DocSecurity>
  <Lines>55</Lines>
  <Paragraphs>15</Paragraphs>
  <ScaleCrop>false</ScaleCrop>
  <Company/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2021-06-09T08:19:00Z</dcterms:created>
  <dcterms:modified xsi:type="dcterms:W3CDTF">2021-06-09T08:19:00Z</dcterms:modified>
</cp:coreProperties>
</file>